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rFonts w:ascii="Arial" w:cs="Arial" w:eastAsia="Arial" w:hAnsi="Arial"/>
          <w:b/>
          <w:bCs/>
          <w:color w:val="1A1A1A"/>
          <w:sz w:val="46"/>
          <w:szCs w:val="46"/>
        </w:rPr>
        <w:t xml:space="preserve">INDRAJIT MUKHERJEE</w:t>
      </w:r>
    </w:p>
    <w:p>
      <w:pPr>
        <w:spacing w:after="60" w:before="0" w:line="276"/>
        <w:jc w:val="center"/>
      </w:pPr>
      <w:r>
        <w:rPr>
          <w:rFonts w:ascii="Arial" w:cs="Arial" w:eastAsia="Arial" w:hAnsi="Arial"/>
          <w:color w:val="9A7B0A"/>
          <w:sz w:val="22"/>
          <w:szCs w:val="22"/>
        </w:rPr>
        <w:t xml:space="preserve">Creative Technologist  |  Senior Graphic Designer  |  Design Automation</w:t>
      </w:r>
    </w:p>
    <w:p>
      <w:pPr>
        <w:spacing w:after="40" w:before="0" w:line="276"/>
        <w:jc w:val="center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+91 97160 69568  |  </w:t>
      </w:r>
      <w:hyperlink w:history="1" r:id="rIdieiv5x6zy-ftbqtfhub9z">
        <w:r>
          <w:rPr>
            <w:rFonts w:ascii="Arial" w:cs="Arial" w:eastAsia="Arial" w:hAnsi="Arial"/>
            <w:color w:val="555555"/>
            <w:sz w:val="19"/>
            <w:szCs w:val="19"/>
          </w:rPr>
          <w:t xml:space="preserve">indrajitmukh@gmail.com</w:t>
        </w:r>
      </w:hyperlink>
      <w:r>
        <w:rPr>
          <w:rFonts w:ascii="Arial" w:cs="Arial" w:eastAsia="Arial" w:hAnsi="Arial"/>
          <w:color w:val="555555"/>
          <w:sz w:val="19"/>
          <w:szCs w:val="19"/>
        </w:rPr>
        <w:t xml:space="preserve">  |  </w:t>
      </w:r>
      <w:hyperlink w:history="1" r:id="rIdfob2_tmqd3enqqlhzx9tq">
        <w:r>
          <w:rPr>
            <w:rFonts w:ascii="Arial" w:cs="Arial" w:eastAsia="Arial" w:hAnsi="Arial"/>
            <w:color w:val="555555"/>
            <w:sz w:val="19"/>
            <w:szCs w:val="19"/>
          </w:rPr>
          <w:t xml:space="preserve">linkedin.com/in/inmukherjee</w:t>
        </w:r>
      </w:hyperlink>
    </w:p>
    <w:p>
      <w:pPr>
        <w:spacing w:after="60" w:before="0" w:line="276"/>
        <w:jc w:val="center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Portfolio: </w:t>
      </w:r>
      <w:hyperlink w:history="1" r:id="rIdxlt-z-oglp0krykkayboq">
        <w:r>
          <w:rPr>
            <w:rFonts w:ascii="Arial" w:cs="Arial" w:eastAsia="Arial" w:hAnsi="Arial"/>
            <w:color w:val="555555"/>
            <w:sz w:val="19"/>
            <w:szCs w:val="19"/>
          </w:rPr>
          <w:t xml:space="preserve">artfolio-ai.onrender.com</w:t>
        </w:r>
      </w:hyperlink>
      <w:r>
        <w:rPr>
          <w:rFonts w:ascii="Arial" w:cs="Arial" w:eastAsia="Arial" w:hAnsi="Arial"/>
          <w:color w:val="555555"/>
          <w:sz w:val="19"/>
          <w:szCs w:val="19"/>
        </w:rPr>
        <w:t xml:space="preserve">  |  New Delhi, India (open to relocating to Kolkata)</w:t>
      </w:r>
    </w:p>
    <w:p>
      <w:pPr>
        <w:pBdr>
          <w:bottom w:val="single" w:color="C9A227" w:sz="6" w:space="3"/>
        </w:pBdr>
        <w:spacing w:after="100" w:before="220"/>
      </w:pPr>
      <w:r>
        <w:rPr>
          <w:rFonts w:ascii="Arial" w:cs="Arial" w:eastAsia="Arial" w:hAnsi="Arial"/>
          <w:b/>
          <w:bCs/>
          <w:color w:val="9A7B0A"/>
          <w:spacing w:val="30"/>
          <w:sz w:val="21"/>
          <w:szCs w:val="21"/>
        </w:rPr>
        <w:t xml:space="preserve">PROFESSIONAL SUMMARY</w:t>
      </w:r>
    </w:p>
    <w:p>
      <w:pPr>
        <w:spacing w:after="80" w:before="0" w:line="288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Creative Technologist and Senior Graphic Designer with 20+ years in print, publishing and pre-press production. Currently at Q2A Media Service Pvt. Ltd., producing books, magazines and K-12 content for global US/UK publishers including Oxford, Cambridge, Pearson and Wiley. Built 72 production automation tools (Python and InDesign ExtendScript/JSX) that cut team turnaround by 20–40%, and FlowDesk, a full-stack Node.js production management platform. Seeking Creative Technologist or Design Tech Lead roles.</w:t>
      </w:r>
    </w:p>
    <w:p>
      <w:pPr>
        <w:pBdr>
          <w:bottom w:val="single" w:color="C9A227" w:sz="6" w:space="3"/>
        </w:pBdr>
        <w:spacing w:after="100" w:before="220"/>
      </w:pPr>
      <w:r>
        <w:rPr>
          <w:rFonts w:ascii="Arial" w:cs="Arial" w:eastAsia="Arial" w:hAnsi="Arial"/>
          <w:b/>
          <w:bCs/>
          <w:color w:val="9A7B0A"/>
          <w:spacing w:val="30"/>
          <w:sz w:val="21"/>
          <w:szCs w:val="21"/>
        </w:rPr>
        <w:t xml:space="preserve">TECHNICAL SKILLS</w:t>
      </w:r>
    </w:p>
    <w:p>
      <w:pPr>
        <w:spacing w:after="50" w:before="0" w:line="276"/>
      </w:pP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Design: </w:t>
      </w:r>
      <w:r>
        <w:rPr>
          <w:rFonts w:ascii="Arial" w:cs="Arial" w:eastAsia="Arial" w:hAnsi="Arial"/>
          <w:color w:val="1A1A1A"/>
          <w:sz w:val="19"/>
          <w:szCs w:val="19"/>
        </w:rPr>
        <w:t xml:space="preserve">Adobe InDesign, Photoshop, Illustrator (CS2 – CC 2026), Acrobat DC, Distiller, Bridge</w:t>
      </w:r>
    </w:p>
    <w:p>
      <w:pPr>
        <w:spacing w:after="50" w:before="0" w:line="276"/>
      </w:pP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Scripting &amp; Development: </w:t>
      </w:r>
      <w:r>
        <w:rPr>
          <w:rFonts w:ascii="Arial" w:cs="Arial" w:eastAsia="Arial" w:hAnsi="Arial"/>
          <w:color w:val="1A1A1A"/>
          <w:sz w:val="19"/>
          <w:szCs w:val="19"/>
        </w:rPr>
        <w:t xml:space="preserve">InDesign ExtendScript (JSX), Python, Node.js, JavaScript, Flask, REST APIs, HMAC-SHA256 licensing</w:t>
      </w:r>
    </w:p>
    <w:p>
      <w:pPr>
        <w:spacing w:after="50" w:before="0" w:line="276"/>
      </w:pP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AI &amp; Automation: </w:t>
      </w:r>
      <w:r>
        <w:rPr>
          <w:rFonts w:ascii="Arial" w:cs="Arial" w:eastAsia="Arial" w:hAnsi="Arial"/>
          <w:color w:val="1A1A1A"/>
          <w:sz w:val="19"/>
          <w:szCs w:val="19"/>
        </w:rPr>
        <w:t xml:space="preserve">Generative AI, Anthropic Claude API, Gemini API, AI video and storytelling, workflow automation</w:t>
      </w:r>
    </w:p>
    <w:p>
      <w:pPr>
        <w:spacing w:after="50" w:before="0" w:line="276"/>
      </w:pP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Platforms &amp; Languages: </w:t>
      </w:r>
      <w:r>
        <w:rPr>
          <w:rFonts w:ascii="Arial" w:cs="Arial" w:eastAsia="Arial" w:hAnsi="Arial"/>
          <w:color w:val="1A1A1A"/>
          <w:sz w:val="19"/>
          <w:szCs w:val="19"/>
        </w:rPr>
        <w:t xml:space="preserve">macOS (primary), Windows  |  English, Hindi, Bengali</w:t>
      </w:r>
    </w:p>
    <w:p>
      <w:pPr>
        <w:pBdr>
          <w:bottom w:val="single" w:color="C9A227" w:sz="6" w:space="3"/>
        </w:pBdr>
        <w:spacing w:after="100" w:before="220"/>
      </w:pPr>
      <w:r>
        <w:rPr>
          <w:rFonts w:ascii="Arial" w:cs="Arial" w:eastAsia="Arial" w:hAnsi="Arial"/>
          <w:b/>
          <w:bCs/>
          <w:color w:val="9A7B0A"/>
          <w:spacing w:val="30"/>
          <w:sz w:val="21"/>
          <w:szCs w:val="21"/>
        </w:rPr>
        <w:t xml:space="preserve">CORE COMPETENCIES</w:t>
      </w:r>
    </w:p>
    <w:p>
      <w:pPr>
        <w:spacing w:after="80" w:before="0" w:line="288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Creative Technology · Design Automation · Pre-Press Production · Typography &amp; Layout · Book &amp; Magazine Design · K-12 Educational Publishing · InDesign JSX Scripting · Python Automation · Interactive &amp; Accessible PDF · Digital Imaging · Team Leadership · Project Management · Client Relationship Management</w:t>
      </w:r>
    </w:p>
    <w:p>
      <w:pPr>
        <w:pBdr>
          <w:bottom w:val="single" w:color="C9A227" w:sz="6" w:space="3"/>
        </w:pBdr>
        <w:spacing w:after="100" w:before="220"/>
      </w:pPr>
      <w:r>
        <w:rPr>
          <w:rFonts w:ascii="Arial" w:cs="Arial" w:eastAsia="Arial" w:hAnsi="Arial"/>
          <w:b/>
          <w:bCs/>
          <w:color w:val="9A7B0A"/>
          <w:spacing w:val="30"/>
          <w:sz w:val="21"/>
          <w:szCs w:val="21"/>
        </w:rPr>
        <w:t xml:space="preserve">PROFESSIONAL EXPERIENCE</w:t>
      </w:r>
    </w:p>
    <w:p>
      <w:pPr>
        <w:tabs>
          <w:tab w:val="right" w:pos="9906"/>
        </w:tabs>
        <w:spacing w:after="20" w:before="140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Creative Technologist / Senior Graphic Designer</w:t>
      </w:r>
      <w:r>
        <w:rPr>
          <w:rFonts w:ascii="Arial" w:cs="Arial" w:eastAsia="Arial" w:hAnsi="Arial"/>
          <w:color w:val="555555"/>
          <w:sz w:val="19"/>
          <w:szCs w:val="19"/>
        </w:rPr>
        <w:t xml:space="preserve">	May 2023 – Present</w:t>
      </w:r>
    </w:p>
    <w:p>
      <w:pPr>
        <w:spacing w:after="50" w:before="0" w:line="276"/>
      </w:pPr>
      <w:r>
        <w:rPr>
          <w:rFonts w:ascii="Arial" w:cs="Arial" w:eastAsia="Arial" w:hAnsi="Arial"/>
          <w:color w:val="9A7B0A"/>
          <w:sz w:val="19"/>
          <w:szCs w:val="19"/>
        </w:rPr>
        <w:t xml:space="preserve">Q2A Media Service Pvt. Ltd., Noida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Built and maintain 72 automation tools (Python + InDesign ExtendScript/JSX) that reduced repetitive pre-press turnaround by 20–40% across the team.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Built FlowDesk — a full-stack Node.js + JavaScript production management platform with job tracking, QC workflows, role-based access and a client portal.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Manage the end-to-end production lifecycle for books, magazines and interactive digital media for US/UK clients — briefing, design, pre-press, proofing, colour keys, press matches and four-colour printing.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Developed an HMAC-SHA256 machine-locked licence system used across the IM Production Studio scripting suite.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Align deliverables with brand and US/UK market standards for publishers including Oxford, Cambridge, Pearson and Wiley.</w:t>
      </w:r>
    </w:p>
    <w:p>
      <w:pPr>
        <w:tabs>
          <w:tab w:val="right" w:pos="9906"/>
        </w:tabs>
        <w:spacing w:after="20" w:before="140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DTP Lead</w:t>
      </w:r>
      <w:r>
        <w:rPr>
          <w:rFonts w:ascii="Arial" w:cs="Arial" w:eastAsia="Arial" w:hAnsi="Arial"/>
          <w:color w:val="555555"/>
          <w:sz w:val="19"/>
          <w:szCs w:val="19"/>
        </w:rPr>
        <w:t xml:space="preserve">	Feb 2023 – May 2023</w:t>
      </w:r>
    </w:p>
    <w:p>
      <w:pPr>
        <w:spacing w:after="50" w:before="0" w:line="276"/>
      </w:pPr>
      <w:r>
        <w:rPr>
          <w:rFonts w:ascii="Arial" w:cs="Arial" w:eastAsia="Arial" w:hAnsi="Arial"/>
          <w:color w:val="9A7B0A"/>
          <w:sz w:val="19"/>
          <w:szCs w:val="19"/>
        </w:rPr>
        <w:t xml:space="preserve">Evergreen Publications (India) Ltd., New Delhi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Led DTP operations for book and magazine publishing; oversaw pagination, typesetting and pre-press QC for K-12 educational content.</w:t>
      </w:r>
    </w:p>
    <w:p>
      <w:pPr>
        <w:tabs>
          <w:tab w:val="right" w:pos="9906"/>
        </w:tabs>
        <w:spacing w:after="20" w:before="140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Senior Graphic Designer (Pre-Press)</w:t>
      </w:r>
      <w:r>
        <w:rPr>
          <w:rFonts w:ascii="Arial" w:cs="Arial" w:eastAsia="Arial" w:hAnsi="Arial"/>
          <w:color w:val="555555"/>
          <w:sz w:val="19"/>
          <w:szCs w:val="19"/>
        </w:rPr>
        <w:t xml:space="preserve">	Nov 2012 – Feb 2023</w:t>
      </w:r>
    </w:p>
    <w:p>
      <w:pPr>
        <w:spacing w:after="50" w:before="0" w:line="276"/>
      </w:pPr>
      <w:r>
        <w:rPr>
          <w:rFonts w:ascii="Arial" w:cs="Arial" w:eastAsia="Arial" w:hAnsi="Arial"/>
          <w:color w:val="9A7B0A"/>
          <w:sz w:val="19"/>
          <w:szCs w:val="19"/>
        </w:rPr>
        <w:t xml:space="preserve">Q2A Media Service Pvt. Ltd., Noida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Managed layout design and pre- to post-press production for international clients for 10+ years, handling up to 12 titles a month in peak cycles.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Built long-term client relationships through consistent, on-time delivery under strict international deadlines.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Handled four-colour printing, proofing and high-volume production for premium international output.</w:t>
      </w:r>
    </w:p>
    <w:p>
      <w:pPr>
        <w:tabs>
          <w:tab w:val="right" w:pos="9906"/>
        </w:tabs>
        <w:spacing w:after="20" w:before="140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Executive Print Production / Graphic Designer</w:t>
      </w:r>
      <w:r>
        <w:rPr>
          <w:rFonts w:ascii="Arial" w:cs="Arial" w:eastAsia="Arial" w:hAnsi="Arial"/>
          <w:color w:val="555555"/>
          <w:sz w:val="19"/>
          <w:szCs w:val="19"/>
        </w:rPr>
        <w:t xml:space="preserve">	Mar 2011 – Nov 2012</w:t>
      </w:r>
    </w:p>
    <w:p>
      <w:pPr>
        <w:spacing w:after="50" w:before="0" w:line="276"/>
      </w:pPr>
      <w:r>
        <w:rPr>
          <w:rFonts w:ascii="Arial" w:cs="Arial" w:eastAsia="Arial" w:hAnsi="Arial"/>
          <w:color w:val="9A7B0A"/>
          <w:sz w:val="19"/>
          <w:szCs w:val="19"/>
        </w:rPr>
        <w:t xml:space="preserve">Aequor Technologies Inc., Gurgaon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Designed print advertisements and managed pre-press workflows; handled magazine layout and print-ready file preparation.</w:t>
      </w:r>
    </w:p>
    <w:p>
      <w:pPr>
        <w:tabs>
          <w:tab w:val="right" w:pos="9906"/>
        </w:tabs>
        <w:spacing w:after="20" w:before="140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Senior Operator — US/UK Print Ad Designer</w:t>
      </w:r>
      <w:r>
        <w:rPr>
          <w:rFonts w:ascii="Arial" w:cs="Arial" w:eastAsia="Arial" w:hAnsi="Arial"/>
          <w:color w:val="555555"/>
          <w:sz w:val="19"/>
          <w:szCs w:val="19"/>
        </w:rPr>
        <w:t xml:space="preserve">	Jun 2008 – Mar 2011</w:t>
      </w:r>
    </w:p>
    <w:p>
      <w:pPr>
        <w:spacing w:after="50" w:before="0" w:line="276"/>
      </w:pPr>
      <w:r>
        <w:rPr>
          <w:rFonts w:ascii="Arial" w:cs="Arial" w:eastAsia="Arial" w:hAnsi="Arial"/>
          <w:color w:val="9A7B0A"/>
          <w:sz w:val="19"/>
          <w:szCs w:val="19"/>
        </w:rPr>
        <w:t xml:space="preserve">Express KCS Pvt. Ltd., Gurgaon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Designed high-volume print advertisements for US and UK newspapers and magazines under overnight international deadlines.</w:t>
      </w:r>
    </w:p>
    <w:p>
      <w:pPr>
        <w:tabs>
          <w:tab w:val="right" w:pos="9906"/>
        </w:tabs>
        <w:spacing w:after="20" w:before="140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Executive Layout / Graphic Designer</w:t>
      </w:r>
      <w:r>
        <w:rPr>
          <w:rFonts w:ascii="Arial" w:cs="Arial" w:eastAsia="Arial" w:hAnsi="Arial"/>
          <w:color w:val="555555"/>
          <w:sz w:val="19"/>
          <w:szCs w:val="19"/>
        </w:rPr>
        <w:t xml:space="preserve">	Dec 2005 – Jun 2008</w:t>
      </w:r>
    </w:p>
    <w:p>
      <w:pPr>
        <w:spacing w:after="50" w:before="0" w:line="276"/>
      </w:pPr>
      <w:r>
        <w:rPr>
          <w:rFonts w:ascii="Arial" w:cs="Arial" w:eastAsia="Arial" w:hAnsi="Arial"/>
          <w:color w:val="9A7B0A"/>
          <w:sz w:val="19"/>
          <w:szCs w:val="19"/>
        </w:rPr>
        <w:t xml:space="preserve">Techbooks Publication, New Delhi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Handled pagination and layout for academic and trade books; managed typesetting, style consistency and pre-press preparation.</w:t>
      </w:r>
    </w:p>
    <w:p>
      <w:pPr>
        <w:pBdr>
          <w:bottom w:val="single" w:color="C9A227" w:sz="6" w:space="3"/>
        </w:pBdr>
        <w:spacing w:after="100" w:before="220"/>
      </w:pPr>
      <w:r>
        <w:rPr>
          <w:rFonts w:ascii="Arial" w:cs="Arial" w:eastAsia="Arial" w:hAnsi="Arial"/>
          <w:b/>
          <w:bCs/>
          <w:color w:val="9A7B0A"/>
          <w:spacing w:val="30"/>
          <w:sz w:val="21"/>
          <w:szCs w:val="21"/>
        </w:rPr>
        <w:t xml:space="preserve">AI &amp; INNOVATION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IM Production Studio — 72 desktop and InDesign automation tools covering preflight, PDF, packaging, image processing and licensing, sold under one-time or subscription licences.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FlowDesk Enterprise — production management web app with role-based access, job tracking, live analytics and a client proof portal.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ArtFolio AI — self-built portfolio website (Flask) with an AI assistant, auto-publishing from a home server and a catalogue of the tool suite.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AI storytelling video content on YouTube (@aivideocreators2026).</w:t>
      </w:r>
    </w:p>
    <w:p>
      <w:pPr>
        <w:pBdr>
          <w:bottom w:val="single" w:color="C9A227" w:sz="6" w:space="3"/>
        </w:pBdr>
        <w:spacing w:after="100" w:before="220"/>
      </w:pPr>
      <w:r>
        <w:rPr>
          <w:rFonts w:ascii="Arial" w:cs="Arial" w:eastAsia="Arial" w:hAnsi="Arial"/>
          <w:b/>
          <w:bCs/>
          <w:color w:val="9A7B0A"/>
          <w:spacing w:val="30"/>
          <w:sz w:val="21"/>
          <w:szCs w:val="21"/>
        </w:rPr>
        <w:t xml:space="preserve">EDUCATION</w:t>
      </w:r>
    </w:p>
    <w:p>
      <w:pPr>
        <w:tabs>
          <w:tab w:val="right" w:pos="9906"/>
        </w:tabs>
        <w:spacing w:after="40" w:before="80"/>
      </w:pP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Certificate in Computer Graphics &amp; Design</w:t>
      </w:r>
      <w:r>
        <w:rPr>
          <w:rFonts w:ascii="Arial" w:cs="Arial" w:eastAsia="Arial" w:hAnsi="Arial"/>
          <w:color w:val="1A1A1A"/>
          <w:sz w:val="19"/>
          <w:szCs w:val="19"/>
        </w:rPr>
        <w:t xml:space="preserve"> — Oxford Software Institute</w:t>
      </w:r>
      <w:r>
        <w:rPr>
          <w:rFonts w:ascii="Arial" w:cs="Arial" w:eastAsia="Arial" w:hAnsi="Arial"/>
          <w:color w:val="555555"/>
          <w:sz w:val="19"/>
          <w:szCs w:val="19"/>
        </w:rPr>
        <w:t xml:space="preserve">	2005 – 2006</w:t>
      </w:r>
    </w:p>
    <w:p>
      <w:pPr>
        <w:tabs>
          <w:tab w:val="right" w:pos="9906"/>
        </w:tabs>
        <w:spacing w:after="40" w:before="40"/>
      </w:pP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Bachelor of Commerce (B.Com.)</w:t>
      </w:r>
      <w:r>
        <w:rPr>
          <w:rFonts w:ascii="Arial" w:cs="Arial" w:eastAsia="Arial" w:hAnsi="Arial"/>
          <w:color w:val="1A1A1A"/>
          <w:sz w:val="19"/>
          <w:szCs w:val="19"/>
        </w:rPr>
        <w:t xml:space="preserve"> — Calcutta University</w:t>
      </w:r>
      <w:r>
        <w:rPr>
          <w:rFonts w:ascii="Arial" w:cs="Arial" w:eastAsia="Arial" w:hAnsi="Arial"/>
          <w:color w:val="555555"/>
          <w:sz w:val="19"/>
          <w:szCs w:val="19"/>
        </w:rPr>
        <w:t xml:space="preserve">	2004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eiv5x6zy-ftbqtfhub9z" Type="http://schemas.openxmlformats.org/officeDocument/2006/relationships/hyperlink" Target="mailto:indrajitmukh@gmail.com" TargetMode="External"/><Relationship Id="rIdfob2_tmqd3enqqlhzx9tq" Type="http://schemas.openxmlformats.org/officeDocument/2006/relationships/hyperlink" Target="https://linkedin.com/in/inmukherjee" TargetMode="External"/><Relationship Id="rIdxlt-z-oglp0krykkayboq" Type="http://schemas.openxmlformats.org/officeDocument/2006/relationships/hyperlink" Target="https://artfolio-ai.onrender.com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Indrajit Mukherjee — CV</dc:title>
  <dc:creator>Indrajit Mukherjee</dc:creator>
  <cp:lastModifiedBy>Un-named</cp:lastModifiedBy>
  <cp:revision>1</cp:revision>
  <dcterms:created xsi:type="dcterms:W3CDTF">2026-10-02T09:13:05.693Z</dcterms:created>
  <dcterms:modified xsi:type="dcterms:W3CDTF">2026-10-02T09:13:05.699Z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